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327E" w14:textId="77777777" w:rsidR="00841A75" w:rsidRDefault="00841A75" w:rsidP="00841A75">
      <w:pPr>
        <w:spacing w:after="0"/>
        <w:rPr>
          <w:rFonts w:ascii="Open Sans" w:hAnsi="Open Sans" w:cs="Open Sans"/>
          <w:b/>
          <w:bCs/>
        </w:rPr>
      </w:pPr>
      <w:r w:rsidRPr="00841A75">
        <w:rPr>
          <w:rFonts w:ascii="Open Sans" w:hAnsi="Open Sans" w:cs="Open Sans"/>
          <w:b/>
          <w:bCs/>
        </w:rPr>
        <w:t>Subject: Important: Understanding the CAA and Its Impact on Your Benefits Strategy</w:t>
      </w:r>
    </w:p>
    <w:p w14:paraId="60EB79E6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28FE16EB" w14:textId="77777777" w:rsid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>Dear [Name],</w:t>
      </w:r>
    </w:p>
    <w:p w14:paraId="3961242D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36C1F4B0" w14:textId="77777777" w:rsid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 xml:space="preserve">The </w:t>
      </w:r>
      <w:r w:rsidRPr="00841A75">
        <w:rPr>
          <w:rFonts w:ascii="Open Sans" w:hAnsi="Open Sans" w:cs="Open Sans"/>
          <w:b/>
          <w:bCs/>
        </w:rPr>
        <w:t>Consolidated Appropriations Act (CAA)</w:t>
      </w:r>
      <w:r w:rsidRPr="00841A75">
        <w:rPr>
          <w:rFonts w:ascii="Open Sans" w:hAnsi="Open Sans" w:cs="Open Sans"/>
        </w:rPr>
        <w:t xml:space="preserve"> has </w:t>
      </w:r>
      <w:hyperlink r:id="rId5" w:anchor="[object%20Object]" w:history="1">
        <w:r w:rsidRPr="00841A75">
          <w:rPr>
            <w:rStyle w:val="Hyperlink"/>
            <w:rFonts w:ascii="Open Sans" w:hAnsi="Open Sans" w:cs="Open Sans"/>
          </w:rPr>
          <w:t>introduced significant changes</w:t>
        </w:r>
      </w:hyperlink>
      <w:r w:rsidRPr="00841A75">
        <w:rPr>
          <w:rFonts w:ascii="Open Sans" w:hAnsi="Open Sans" w:cs="Open Sans"/>
        </w:rPr>
        <w:t xml:space="preserve"> to healthcare benefits administration, and we've partnered with </w:t>
      </w:r>
      <w:proofErr w:type="spellStart"/>
      <w:r w:rsidRPr="00841A75">
        <w:rPr>
          <w:rFonts w:ascii="Open Sans" w:hAnsi="Open Sans" w:cs="Open Sans"/>
        </w:rPr>
        <w:t>Ameriflex</w:t>
      </w:r>
      <w:proofErr w:type="spellEnd"/>
      <w:r w:rsidRPr="00841A75">
        <w:rPr>
          <w:rFonts w:ascii="Open Sans" w:hAnsi="Open Sans" w:cs="Open Sans"/>
        </w:rPr>
        <w:t xml:space="preserve"> to help ensure your compliance while optimizing your benefits strategy.</w:t>
      </w:r>
    </w:p>
    <w:p w14:paraId="77B020BB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49D4CA12" w14:textId="77777777" w:rsidR="00841A75" w:rsidRDefault="00841A75" w:rsidP="00841A75">
      <w:pPr>
        <w:spacing w:after="0"/>
        <w:rPr>
          <w:rFonts w:ascii="Open Sans" w:hAnsi="Open Sans" w:cs="Open Sans"/>
          <w:b/>
          <w:bCs/>
        </w:rPr>
      </w:pPr>
      <w:r w:rsidRPr="00841A75">
        <w:rPr>
          <w:rFonts w:ascii="Open Sans" w:hAnsi="Open Sans" w:cs="Open Sans"/>
          <w:b/>
          <w:bCs/>
        </w:rPr>
        <w:t>Key CAA Requirements:</w:t>
      </w:r>
    </w:p>
    <w:p w14:paraId="704DA3E4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0358EEFB" w14:textId="77777777" w:rsidR="00841A75" w:rsidRPr="00841A75" w:rsidRDefault="00841A75" w:rsidP="00841A75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Increased Transparency</w:t>
      </w:r>
      <w:r w:rsidRPr="00841A75">
        <w:rPr>
          <w:rFonts w:ascii="Open Sans" w:hAnsi="Open Sans" w:cs="Open Sans"/>
        </w:rPr>
        <w:t>: New standards for broker compensation and fee disclosures from service providers ensure clear visibility into healthcare costs.</w:t>
      </w:r>
    </w:p>
    <w:p w14:paraId="05D4CFE1" w14:textId="77777777" w:rsidR="00841A75" w:rsidRPr="00841A75" w:rsidRDefault="00841A75" w:rsidP="00841A75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Mental Health &amp; Prescription Benefits</w:t>
      </w:r>
      <w:r w:rsidRPr="00841A75">
        <w:rPr>
          <w:rFonts w:ascii="Open Sans" w:hAnsi="Open Sans" w:cs="Open Sans"/>
        </w:rPr>
        <w:t>: Enhanced requirements for mental health parity and stricter oversight of prescription drug benefits protect employee interests.</w:t>
      </w:r>
    </w:p>
    <w:p w14:paraId="5037A329" w14:textId="77777777" w:rsidR="00841A75" w:rsidRPr="00841A75" w:rsidRDefault="00841A75" w:rsidP="00841A75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Advanced Reporting</w:t>
      </w:r>
      <w:r w:rsidRPr="00841A75">
        <w:rPr>
          <w:rFonts w:ascii="Open Sans" w:hAnsi="Open Sans" w:cs="Open Sans"/>
        </w:rPr>
        <w:t>: New comprehensive reporting requirements for healthcare spending help track and manage costs effectively.</w:t>
      </w:r>
    </w:p>
    <w:p w14:paraId="017B2D1F" w14:textId="77777777" w:rsidR="00841A75" w:rsidRPr="00841A75" w:rsidRDefault="00841A75" w:rsidP="00841A75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ERISA Fiduciary Duties</w:t>
      </w:r>
      <w:r w:rsidRPr="00841A75">
        <w:rPr>
          <w:rFonts w:ascii="Open Sans" w:hAnsi="Open Sans" w:cs="Open Sans"/>
        </w:rPr>
        <w:t>: For employers managing employee benefit contributions, it mandates robust processes to protect plan assets and ensure compliance.</w:t>
      </w:r>
    </w:p>
    <w:p w14:paraId="150A13A9" w14:textId="77777777" w:rsidR="00841A75" w:rsidRDefault="00841A75" w:rsidP="00841A75">
      <w:pPr>
        <w:spacing w:after="0"/>
        <w:rPr>
          <w:rFonts w:ascii="Open Sans" w:hAnsi="Open Sans" w:cs="Open Sans"/>
          <w:b/>
          <w:bCs/>
        </w:rPr>
      </w:pPr>
    </w:p>
    <w:p w14:paraId="6D7EADD7" w14:textId="6D9555D1" w:rsidR="00841A75" w:rsidRDefault="00841A75" w:rsidP="00841A75">
      <w:pPr>
        <w:spacing w:after="0"/>
        <w:rPr>
          <w:rFonts w:ascii="Open Sans" w:hAnsi="Open Sans" w:cs="Open Sans"/>
          <w:b/>
          <w:bCs/>
        </w:rPr>
      </w:pPr>
      <w:proofErr w:type="spellStart"/>
      <w:r w:rsidRPr="00841A75">
        <w:rPr>
          <w:rFonts w:ascii="Open Sans" w:hAnsi="Open Sans" w:cs="Open Sans"/>
          <w:b/>
          <w:bCs/>
        </w:rPr>
        <w:t>Ameriflex's</w:t>
      </w:r>
      <w:proofErr w:type="spellEnd"/>
      <w:r w:rsidRPr="00841A75">
        <w:rPr>
          <w:rFonts w:ascii="Open Sans" w:hAnsi="Open Sans" w:cs="Open Sans"/>
          <w:b/>
          <w:bCs/>
        </w:rPr>
        <w:t xml:space="preserve"> Compliance Solutions:</w:t>
      </w:r>
    </w:p>
    <w:p w14:paraId="41B23494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2FDFF80F" w14:textId="77777777" w:rsidR="00841A75" w:rsidRPr="00841A75" w:rsidRDefault="00841A75" w:rsidP="00841A75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Automated Reporting</w:t>
      </w:r>
      <w:r w:rsidRPr="00841A75">
        <w:rPr>
          <w:rFonts w:ascii="Open Sans" w:hAnsi="Open Sans" w:cs="Open Sans"/>
        </w:rPr>
        <w:t xml:space="preserve">: </w:t>
      </w:r>
      <w:proofErr w:type="spellStart"/>
      <w:r w:rsidRPr="00841A75">
        <w:rPr>
          <w:rFonts w:ascii="Open Sans" w:hAnsi="Open Sans" w:cs="Open Sans"/>
        </w:rPr>
        <w:t>Ameriflex’s</w:t>
      </w:r>
      <w:proofErr w:type="spellEnd"/>
      <w:r w:rsidRPr="00841A75">
        <w:rPr>
          <w:rFonts w:ascii="Open Sans" w:hAnsi="Open Sans" w:cs="Open Sans"/>
        </w:rPr>
        <w:t xml:space="preserve"> system streamlines fee disclosure reporting and provides comprehensive audit documentation.</w:t>
      </w:r>
    </w:p>
    <w:p w14:paraId="3E3C2C7E" w14:textId="77777777" w:rsidR="00841A75" w:rsidRPr="00841A75" w:rsidRDefault="00841A75" w:rsidP="00841A75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  <w:b/>
          <w:bCs/>
        </w:rPr>
        <w:t>Continuous Support</w:t>
      </w:r>
      <w:r w:rsidRPr="00841A75">
        <w:rPr>
          <w:rFonts w:ascii="Open Sans" w:hAnsi="Open Sans" w:cs="Open Sans"/>
        </w:rPr>
        <w:t>: Regular compliance updates, notifications, and expert guidance keep you informed of obligations and changes.</w:t>
      </w:r>
    </w:p>
    <w:p w14:paraId="2583BDD5" w14:textId="77777777" w:rsidR="00841A75" w:rsidRPr="00841A75" w:rsidRDefault="00841A75" w:rsidP="00841A75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hyperlink r:id="rId6" w:history="1">
        <w:r w:rsidRPr="00841A75">
          <w:rPr>
            <w:rStyle w:val="Hyperlink"/>
            <w:rFonts w:ascii="Open Sans" w:hAnsi="Open Sans" w:cs="Open Sans"/>
          </w:rPr>
          <w:t>Build Your Own Plan</w:t>
        </w:r>
      </w:hyperlink>
      <w:r w:rsidRPr="00841A75">
        <w:rPr>
          <w:rFonts w:ascii="Open Sans" w:hAnsi="Open Sans" w:cs="Open Sans"/>
        </w:rPr>
        <w:t>: This flexible solution allows you to customize your benefits package safeguarding against the most pressing liabilities posed by key aspects of the CAA., including:</w:t>
      </w:r>
    </w:p>
    <w:p w14:paraId="4A1668F9" w14:textId="77777777" w:rsidR="00841A75" w:rsidRPr="00841A75" w:rsidRDefault="00841A75" w:rsidP="00841A75">
      <w:pPr>
        <w:numPr>
          <w:ilvl w:val="1"/>
          <w:numId w:val="2"/>
        </w:numPr>
        <w:spacing w:after="0"/>
        <w:rPr>
          <w:rFonts w:ascii="Open Sans" w:hAnsi="Open Sans" w:cs="Open Sans"/>
        </w:rPr>
      </w:pPr>
      <w:hyperlink r:id="rId7" w:history="1">
        <w:r w:rsidRPr="00841A75">
          <w:rPr>
            <w:rStyle w:val="Hyperlink"/>
            <w:rFonts w:ascii="Open Sans" w:hAnsi="Open Sans" w:cs="Open Sans"/>
          </w:rPr>
          <w:t>Care and Virtual Care (powered by Telescope Health)</w:t>
        </w:r>
      </w:hyperlink>
      <w:r w:rsidRPr="00841A75">
        <w:rPr>
          <w:rFonts w:ascii="Open Sans" w:hAnsi="Open Sans" w:cs="Open Sans"/>
        </w:rPr>
        <w:t>: Skilled physicians, care providers, and concierge navigators are available 24/7 to support employees and guide them to cost-effective care.</w:t>
      </w:r>
    </w:p>
    <w:p w14:paraId="18454CDE" w14:textId="77777777" w:rsidR="00841A75" w:rsidRDefault="00841A75" w:rsidP="00841A75">
      <w:pPr>
        <w:spacing w:after="0"/>
        <w:rPr>
          <w:rFonts w:ascii="Open Sans" w:hAnsi="Open Sans" w:cs="Open Sans"/>
        </w:rPr>
      </w:pPr>
    </w:p>
    <w:p w14:paraId="3D577A7F" w14:textId="6C97D7F9" w:rsidR="00841A75" w:rsidRP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>Would you like to schedule a brief call to discuss how we can help optimize your benefits strategy while working to maintain CAA compliance? </w:t>
      </w:r>
    </w:p>
    <w:p w14:paraId="39DCD881" w14:textId="77777777" w:rsidR="00841A75" w:rsidRDefault="00841A75" w:rsidP="00841A75">
      <w:pPr>
        <w:spacing w:after="0"/>
        <w:rPr>
          <w:rFonts w:ascii="Open Sans" w:hAnsi="Open Sans" w:cs="Open Sans"/>
        </w:rPr>
      </w:pPr>
    </w:p>
    <w:p w14:paraId="60033480" w14:textId="35A29938" w:rsidR="00841A75" w:rsidRP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>Talk to you soon, </w:t>
      </w:r>
    </w:p>
    <w:p w14:paraId="7601EE95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</w:p>
    <w:p w14:paraId="432AD366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>[Name] </w:t>
      </w:r>
    </w:p>
    <w:p w14:paraId="5CFCC0E7" w14:textId="77777777" w:rsidR="00841A75" w:rsidRPr="00841A75" w:rsidRDefault="00841A75" w:rsidP="00841A75">
      <w:pPr>
        <w:spacing w:after="0"/>
        <w:rPr>
          <w:rFonts w:ascii="Open Sans" w:hAnsi="Open Sans" w:cs="Open Sans"/>
        </w:rPr>
      </w:pPr>
      <w:r w:rsidRPr="00841A75">
        <w:rPr>
          <w:rFonts w:ascii="Open Sans" w:hAnsi="Open Sans" w:cs="Open Sans"/>
        </w:rPr>
        <w:t>[Contact Information]</w:t>
      </w:r>
    </w:p>
    <w:p w14:paraId="20BA44CA" w14:textId="77777777" w:rsidR="00946DF4" w:rsidRPr="00841A75" w:rsidRDefault="00946DF4" w:rsidP="00841A75">
      <w:pPr>
        <w:spacing w:after="0"/>
        <w:rPr>
          <w:rFonts w:ascii="Open Sans" w:hAnsi="Open Sans" w:cs="Open Sans"/>
        </w:rPr>
      </w:pPr>
    </w:p>
    <w:sectPr w:rsidR="00946DF4" w:rsidRPr="00841A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ECE"/>
    <w:multiLevelType w:val="multilevel"/>
    <w:tmpl w:val="F97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E94101"/>
    <w:multiLevelType w:val="multilevel"/>
    <w:tmpl w:val="2AA0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941858">
    <w:abstractNumId w:val="0"/>
  </w:num>
  <w:num w:numId="2" w16cid:durableId="1398629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15"/>
    <w:rsid w:val="00015D4B"/>
    <w:rsid w:val="003B3B15"/>
    <w:rsid w:val="00841A75"/>
    <w:rsid w:val="00946DF4"/>
    <w:rsid w:val="00A8433A"/>
    <w:rsid w:val="00B17692"/>
    <w:rsid w:val="00D00375"/>
    <w:rsid w:val="00E76B13"/>
    <w:rsid w:val="00E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271A"/>
  <w15:chartTrackingRefBased/>
  <w15:docId w15:val="{27B77B95-C30C-41CC-B831-883A6D3C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B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1A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ameriflex.com/benefit-programs/care-navigation-and-virtual-ca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ameriflex.com/build-your-own-plan/" TargetMode="External"/><Relationship Id="rId5" Type="http://schemas.openxmlformats.org/officeDocument/2006/relationships/hyperlink" Target="https://myameriflex.com/resources/articles/consolidated-appropriations-act-and-employer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Byas</dc:creator>
  <cp:keywords/>
  <dc:description/>
  <cp:lastModifiedBy>Lucy Tran</cp:lastModifiedBy>
  <cp:revision>3</cp:revision>
  <dcterms:created xsi:type="dcterms:W3CDTF">2025-10-01T14:10:00Z</dcterms:created>
  <dcterms:modified xsi:type="dcterms:W3CDTF">2026-07-08T19:09:00Z</dcterms:modified>
</cp:coreProperties>
</file>